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60" w:rsidRDefault="00FC0B60" w:rsidP="002E717F">
      <w:pPr>
        <w:jc w:val="both"/>
        <w:rPr>
          <w:rFonts w:ascii="Verdana" w:hAnsi="Verdana"/>
          <w:b/>
          <w:sz w:val="22"/>
          <w:szCs w:val="22"/>
        </w:rPr>
      </w:pPr>
      <w:r>
        <w:rPr>
          <w:noProof/>
        </w:rPr>
        <w:drawing>
          <wp:inline distT="114300" distB="114300" distL="114300" distR="114300" wp14:anchorId="339DA43B" wp14:editId="41B244E6">
            <wp:extent cx="5734050" cy="1076325"/>
            <wp:effectExtent l="0" t="0" r="0" b="9525"/>
            <wp:docPr id="2" name="image01.png" descr="CAAT Logo.png"/>
            <wp:cNvGraphicFramePr/>
            <a:graphic xmlns:a="http://schemas.openxmlformats.org/drawingml/2006/main">
              <a:graphicData uri="http://schemas.openxmlformats.org/drawingml/2006/picture">
                <pic:pic xmlns:pic="http://schemas.openxmlformats.org/drawingml/2006/picture">
                  <pic:nvPicPr>
                    <pic:cNvPr id="0" name="image01.png" descr="CAAT Logo.png"/>
                    <pic:cNvPicPr preferRelativeResize="0"/>
                  </pic:nvPicPr>
                  <pic:blipFill>
                    <a:blip r:embed="rId7"/>
                    <a:srcRect/>
                    <a:stretch>
                      <a:fillRect/>
                    </a:stretch>
                  </pic:blipFill>
                  <pic:spPr>
                    <a:xfrm>
                      <a:off x="0" y="0"/>
                      <a:ext cx="5734050" cy="1076325"/>
                    </a:xfrm>
                    <a:prstGeom prst="rect">
                      <a:avLst/>
                    </a:prstGeom>
                    <a:ln/>
                  </pic:spPr>
                </pic:pic>
              </a:graphicData>
            </a:graphic>
          </wp:inline>
        </w:drawing>
      </w:r>
    </w:p>
    <w:p w:rsidR="00FC0B60" w:rsidRDefault="00FC0B60" w:rsidP="002E717F">
      <w:pPr>
        <w:jc w:val="both"/>
        <w:rPr>
          <w:rFonts w:ascii="Verdana" w:hAnsi="Verdana"/>
          <w:b/>
          <w:sz w:val="22"/>
          <w:szCs w:val="22"/>
        </w:rPr>
      </w:pPr>
    </w:p>
    <w:p w:rsidR="009D60DB" w:rsidRPr="00FC0B60" w:rsidRDefault="009D60DB" w:rsidP="009D60DB">
      <w:pPr>
        <w:ind w:firstLine="720"/>
        <w:jc w:val="center"/>
        <w:rPr>
          <w:b/>
          <w:u w:val="single"/>
        </w:rPr>
      </w:pPr>
      <w:r w:rsidRPr="00FC0B60">
        <w:rPr>
          <w:b/>
          <w:u w:val="single"/>
        </w:rPr>
        <w:t>Proposed Changes to the Constitution – AGM 5.5.15</w:t>
      </w:r>
    </w:p>
    <w:p w:rsidR="009D60DB" w:rsidRDefault="009D60DB" w:rsidP="002E717F">
      <w:pPr>
        <w:jc w:val="both"/>
        <w:rPr>
          <w:rFonts w:ascii="Verdana" w:hAnsi="Verdana"/>
          <w:b/>
          <w:sz w:val="22"/>
          <w:szCs w:val="22"/>
        </w:rPr>
      </w:pPr>
    </w:p>
    <w:p w:rsidR="0055795E" w:rsidRDefault="0055795E" w:rsidP="002E717F">
      <w:pPr>
        <w:jc w:val="both"/>
        <w:rPr>
          <w:b/>
        </w:rPr>
      </w:pPr>
    </w:p>
    <w:p w:rsidR="009D60DB" w:rsidRPr="0055795E" w:rsidRDefault="00FF16D1" w:rsidP="002E717F">
      <w:pPr>
        <w:jc w:val="both"/>
        <w:rPr>
          <w:b/>
        </w:rPr>
      </w:pPr>
      <w:r>
        <w:rPr>
          <w:b/>
        </w:rPr>
        <w:t>1.0</w:t>
      </w:r>
      <w:r>
        <w:rPr>
          <w:b/>
        </w:rPr>
        <w:tab/>
      </w:r>
      <w:r w:rsidR="0055795E">
        <w:rPr>
          <w:b/>
        </w:rPr>
        <w:t xml:space="preserve">Annual Completion of </w:t>
      </w:r>
      <w:r w:rsidR="001E3500" w:rsidRPr="0055795E">
        <w:rPr>
          <w:b/>
        </w:rPr>
        <w:t xml:space="preserve">Membership </w:t>
      </w:r>
      <w:r w:rsidR="0055795E">
        <w:rPr>
          <w:b/>
        </w:rPr>
        <w:t>F</w:t>
      </w:r>
      <w:r w:rsidR="001E3500" w:rsidRPr="0055795E">
        <w:rPr>
          <w:b/>
        </w:rPr>
        <w:t>orm</w:t>
      </w:r>
    </w:p>
    <w:p w:rsidR="001E3500" w:rsidRPr="0055795E" w:rsidRDefault="001E3500" w:rsidP="002E717F">
      <w:pPr>
        <w:jc w:val="both"/>
      </w:pPr>
    </w:p>
    <w:p w:rsidR="009D60DB" w:rsidRPr="0055795E" w:rsidRDefault="009D60DB" w:rsidP="002E717F">
      <w:pPr>
        <w:jc w:val="both"/>
      </w:pPr>
      <w:r w:rsidRPr="0055795E">
        <w:t xml:space="preserve">Maintaining an accurate list of members and ensuring they have paid their subscriptions in a timely manner is crucial to the running of the club.  Over recent years it has become challenging to determine </w:t>
      </w:r>
      <w:r w:rsidR="001E3500" w:rsidRPr="0055795E">
        <w:t>whether</w:t>
      </w:r>
      <w:r w:rsidRPr="0055795E">
        <w:t xml:space="preserve"> </w:t>
      </w:r>
      <w:r w:rsidR="001E3500" w:rsidRPr="0055795E">
        <w:t>members</w:t>
      </w:r>
      <w:r w:rsidRPr="0055795E">
        <w:t xml:space="preserve"> </w:t>
      </w:r>
      <w:r w:rsidR="00DD2831">
        <w:t xml:space="preserve">are just late in </w:t>
      </w:r>
      <w:r w:rsidRPr="0055795E">
        <w:t>pa</w:t>
      </w:r>
      <w:r w:rsidR="00DD2831">
        <w:t xml:space="preserve">ying </w:t>
      </w:r>
      <w:r w:rsidRPr="0055795E">
        <w:t>the</w:t>
      </w:r>
      <w:r w:rsidR="00DD2831">
        <w:t>ir</w:t>
      </w:r>
      <w:r w:rsidRPr="0055795E">
        <w:t xml:space="preserve"> subscription</w:t>
      </w:r>
      <w:r w:rsidR="00DD2831">
        <w:t>s</w:t>
      </w:r>
      <w:r w:rsidRPr="0055795E">
        <w:t xml:space="preserve"> or </w:t>
      </w:r>
      <w:r w:rsidR="001E3500" w:rsidRPr="0055795E">
        <w:t>i</w:t>
      </w:r>
      <w:r w:rsidRPr="0055795E">
        <w:t xml:space="preserve">f they have left the club and are not </w:t>
      </w:r>
      <w:proofErr w:type="spellStart"/>
      <w:r w:rsidRPr="0055795E">
        <w:t>rejoining</w:t>
      </w:r>
      <w:proofErr w:type="spellEnd"/>
      <w:r w:rsidRPr="0055795E">
        <w:t xml:space="preserve">.  Members do have a responsibility to keep the Club informed of changes to </w:t>
      </w:r>
      <w:r w:rsidR="00DD2831">
        <w:t xml:space="preserve">any </w:t>
      </w:r>
      <w:r w:rsidRPr="0055795E">
        <w:t>detail</w:t>
      </w:r>
      <w:r w:rsidR="001E3500" w:rsidRPr="0055795E">
        <w:t>s</w:t>
      </w:r>
      <w:r w:rsidRPr="0055795E">
        <w:t xml:space="preserve"> but it is thought this is </w:t>
      </w:r>
      <w:r w:rsidR="001E3500" w:rsidRPr="0055795E">
        <w:t xml:space="preserve">not </w:t>
      </w:r>
      <w:r w:rsidRPr="0055795E">
        <w:t>always done.</w:t>
      </w:r>
    </w:p>
    <w:p w:rsidR="009D60DB" w:rsidRPr="0055795E" w:rsidRDefault="009D60DB" w:rsidP="002E717F">
      <w:pPr>
        <w:jc w:val="both"/>
      </w:pPr>
    </w:p>
    <w:p w:rsidR="009D60DB" w:rsidRPr="0055795E" w:rsidRDefault="009D60DB" w:rsidP="002E717F">
      <w:pPr>
        <w:jc w:val="both"/>
      </w:pPr>
      <w:r w:rsidRPr="0055795E">
        <w:t xml:space="preserve">To try to simplify the process, and reduce the burden of having to </w:t>
      </w:r>
      <w:r w:rsidR="001E3500" w:rsidRPr="0055795E">
        <w:t xml:space="preserve">chase members for late payment of subscriptions, it is proposed that members complete a membership form annually and that this will accompany their subscription payment.  This way, </w:t>
      </w:r>
      <w:r w:rsidR="00FF16D1">
        <w:t xml:space="preserve">the Club </w:t>
      </w:r>
      <w:r w:rsidR="001E3500" w:rsidRPr="0055795E">
        <w:t xml:space="preserve">will be better able to maintain an accurate database of members and submit this data to UKA. </w:t>
      </w:r>
    </w:p>
    <w:p w:rsidR="001E3500" w:rsidRPr="0055795E" w:rsidRDefault="001E3500" w:rsidP="002E717F">
      <w:pPr>
        <w:jc w:val="both"/>
      </w:pPr>
    </w:p>
    <w:p w:rsidR="002E717F" w:rsidRPr="0055795E" w:rsidRDefault="001E3500" w:rsidP="002E717F">
      <w:pPr>
        <w:jc w:val="both"/>
        <w:rPr>
          <w:b/>
        </w:rPr>
      </w:pPr>
      <w:r w:rsidRPr="0055795E">
        <w:t>Therefore, it is proposed the constitution Section 4 ‘</w:t>
      </w:r>
      <w:r w:rsidRPr="0055795E">
        <w:rPr>
          <w:b/>
        </w:rPr>
        <w:t>M</w:t>
      </w:r>
      <w:r w:rsidR="002E717F" w:rsidRPr="0055795E">
        <w:rPr>
          <w:b/>
        </w:rPr>
        <w:t>embership and Members’ responsibilities</w:t>
      </w:r>
      <w:r w:rsidRPr="0055795E">
        <w:rPr>
          <w:b/>
        </w:rPr>
        <w:t>’</w:t>
      </w:r>
      <w:r w:rsidRPr="0055795E">
        <w:t xml:space="preserve"> is revised as follows:-</w:t>
      </w:r>
    </w:p>
    <w:p w:rsidR="002E717F" w:rsidRPr="0055795E" w:rsidRDefault="002E717F" w:rsidP="002E717F">
      <w:pPr>
        <w:jc w:val="both"/>
      </w:pPr>
    </w:p>
    <w:tbl>
      <w:tblPr>
        <w:tblStyle w:val="TableGrid"/>
        <w:tblW w:w="9889" w:type="dxa"/>
        <w:tblLook w:val="04A0" w:firstRow="1" w:lastRow="0" w:firstColumn="1" w:lastColumn="0" w:noHBand="0" w:noVBand="1"/>
      </w:tblPr>
      <w:tblGrid>
        <w:gridCol w:w="4928"/>
        <w:gridCol w:w="4961"/>
      </w:tblGrid>
      <w:tr w:rsidR="001E3500" w:rsidRPr="0055795E" w:rsidTr="00FF16D1">
        <w:tc>
          <w:tcPr>
            <w:tcW w:w="4928" w:type="dxa"/>
            <w:shd w:val="clear" w:color="auto" w:fill="D9D9D9" w:themeFill="background1" w:themeFillShade="D9"/>
          </w:tcPr>
          <w:p w:rsidR="001E3500" w:rsidRPr="0055795E" w:rsidRDefault="001E3500" w:rsidP="001E3500">
            <w:pPr>
              <w:spacing w:before="60" w:after="60"/>
              <w:jc w:val="center"/>
              <w:rPr>
                <w:b/>
              </w:rPr>
            </w:pPr>
            <w:r w:rsidRPr="0055795E">
              <w:rPr>
                <w:b/>
              </w:rPr>
              <w:t>Current</w:t>
            </w:r>
          </w:p>
        </w:tc>
        <w:tc>
          <w:tcPr>
            <w:tcW w:w="4961" w:type="dxa"/>
            <w:shd w:val="clear" w:color="auto" w:fill="D9D9D9" w:themeFill="background1" w:themeFillShade="D9"/>
          </w:tcPr>
          <w:p w:rsidR="001E3500" w:rsidRPr="0055795E" w:rsidRDefault="001E3500" w:rsidP="001E3500">
            <w:pPr>
              <w:spacing w:before="60" w:after="60"/>
              <w:jc w:val="center"/>
              <w:rPr>
                <w:b/>
              </w:rPr>
            </w:pPr>
            <w:r w:rsidRPr="0055795E">
              <w:rPr>
                <w:b/>
              </w:rPr>
              <w:t>Proposed Revision</w:t>
            </w:r>
          </w:p>
        </w:tc>
      </w:tr>
      <w:tr w:rsidR="001E3500" w:rsidRPr="0055795E" w:rsidTr="00FF16D1">
        <w:tc>
          <w:tcPr>
            <w:tcW w:w="4928" w:type="dxa"/>
          </w:tcPr>
          <w:p w:rsidR="001E3500" w:rsidRPr="0055795E" w:rsidRDefault="001E3500" w:rsidP="001E3500">
            <w:pPr>
              <w:jc w:val="both"/>
            </w:pPr>
            <w:r w:rsidRPr="0055795E">
              <w:t xml:space="preserve">Members are responsible for:-  </w:t>
            </w:r>
          </w:p>
        </w:tc>
        <w:tc>
          <w:tcPr>
            <w:tcW w:w="4961" w:type="dxa"/>
          </w:tcPr>
          <w:p w:rsidR="001E3500" w:rsidRPr="0055795E" w:rsidRDefault="001E3500" w:rsidP="001E3500">
            <w:pPr>
              <w:jc w:val="both"/>
            </w:pPr>
            <w:r w:rsidRPr="0055795E">
              <w:t xml:space="preserve">Members are responsible for:-  </w:t>
            </w:r>
          </w:p>
        </w:tc>
      </w:tr>
      <w:tr w:rsidR="001E3500" w:rsidRPr="0055795E" w:rsidTr="00FF16D1">
        <w:tc>
          <w:tcPr>
            <w:tcW w:w="4928" w:type="dxa"/>
          </w:tcPr>
          <w:p w:rsidR="001E3500" w:rsidRPr="0055795E" w:rsidRDefault="001E3500" w:rsidP="0055795E">
            <w:r w:rsidRPr="0055795E">
              <w:rPr>
                <w:b/>
              </w:rPr>
              <w:t>Completing a membership form.</w:t>
            </w:r>
            <w:r w:rsidRPr="0055795E">
              <w:t xml:space="preserve"> </w:t>
            </w:r>
          </w:p>
        </w:tc>
        <w:tc>
          <w:tcPr>
            <w:tcW w:w="4961" w:type="dxa"/>
          </w:tcPr>
          <w:p w:rsidR="001E3500" w:rsidRPr="0055795E" w:rsidRDefault="001E3500" w:rsidP="001E3500">
            <w:pPr>
              <w:rPr>
                <w:b/>
              </w:rPr>
            </w:pPr>
            <w:r w:rsidRPr="0055795E">
              <w:rPr>
                <w:b/>
              </w:rPr>
              <w:t xml:space="preserve">Completing a membership form </w:t>
            </w:r>
            <w:r w:rsidRPr="0055795E">
              <w:rPr>
                <w:b/>
                <w:highlight w:val="lightGray"/>
              </w:rPr>
              <w:t>annually</w:t>
            </w:r>
          </w:p>
        </w:tc>
      </w:tr>
      <w:tr w:rsidR="001E3500" w:rsidRPr="0055795E" w:rsidTr="00FF16D1">
        <w:tc>
          <w:tcPr>
            <w:tcW w:w="4928" w:type="dxa"/>
          </w:tcPr>
          <w:p w:rsidR="001E3500" w:rsidRPr="0055795E" w:rsidRDefault="001E3500" w:rsidP="001E3500">
            <w:r w:rsidRPr="0055795E">
              <w:t>All members need to complete and sign the membership form and for members under 17, their membership form has to be signed by the parent/guardian</w:t>
            </w:r>
          </w:p>
        </w:tc>
        <w:tc>
          <w:tcPr>
            <w:tcW w:w="4961" w:type="dxa"/>
          </w:tcPr>
          <w:p w:rsidR="001E3500" w:rsidRPr="0055795E" w:rsidRDefault="001E3500" w:rsidP="001E3500">
            <w:r w:rsidRPr="0055795E">
              <w:t xml:space="preserve">All members need to complete and sign the membership form </w:t>
            </w:r>
            <w:r w:rsidRPr="0055795E">
              <w:rPr>
                <w:highlight w:val="lightGray"/>
              </w:rPr>
              <w:t>annually</w:t>
            </w:r>
            <w:r w:rsidRPr="0055795E">
              <w:t xml:space="preserve"> and for members under 17, their membership form has to be signed by the parent/guardian</w:t>
            </w:r>
          </w:p>
        </w:tc>
      </w:tr>
    </w:tbl>
    <w:p w:rsidR="001E3500" w:rsidRPr="0055795E" w:rsidRDefault="001E3500" w:rsidP="002E717F">
      <w:pPr>
        <w:jc w:val="both"/>
      </w:pPr>
    </w:p>
    <w:p w:rsidR="001E3500" w:rsidRPr="0055795E" w:rsidRDefault="001E3500" w:rsidP="002E717F">
      <w:pPr>
        <w:jc w:val="both"/>
      </w:pPr>
    </w:p>
    <w:p w:rsidR="00FC0B60" w:rsidRPr="005766AA" w:rsidRDefault="00FF16D1" w:rsidP="005766AA">
      <w:pPr>
        <w:jc w:val="both"/>
        <w:rPr>
          <w:b/>
        </w:rPr>
      </w:pPr>
      <w:r>
        <w:rPr>
          <w:b/>
        </w:rPr>
        <w:t>2.0</w:t>
      </w:r>
      <w:r>
        <w:rPr>
          <w:b/>
        </w:rPr>
        <w:tab/>
      </w:r>
      <w:r w:rsidR="0055795E" w:rsidRPr="0055795E">
        <w:rPr>
          <w:b/>
        </w:rPr>
        <w:t xml:space="preserve">Other Updates </w:t>
      </w:r>
      <w:bookmarkStart w:id="0" w:name="_GoBack"/>
      <w:bookmarkEnd w:id="0"/>
    </w:p>
    <w:tbl>
      <w:tblPr>
        <w:tblStyle w:val="TableGrid"/>
        <w:tblW w:w="0" w:type="auto"/>
        <w:tblLook w:val="04A0" w:firstRow="1" w:lastRow="0" w:firstColumn="1" w:lastColumn="0" w:noHBand="0" w:noVBand="1"/>
      </w:tblPr>
      <w:tblGrid>
        <w:gridCol w:w="3474"/>
        <w:gridCol w:w="3414"/>
        <w:gridCol w:w="2740"/>
      </w:tblGrid>
      <w:tr w:rsidR="0055795E" w:rsidRPr="0055795E" w:rsidTr="0055795E">
        <w:tc>
          <w:tcPr>
            <w:tcW w:w="3556" w:type="dxa"/>
            <w:shd w:val="clear" w:color="auto" w:fill="D9D9D9" w:themeFill="background1" w:themeFillShade="D9"/>
          </w:tcPr>
          <w:p w:rsidR="0055795E" w:rsidRPr="0055795E" w:rsidRDefault="0055795E" w:rsidP="007A2705">
            <w:pPr>
              <w:spacing w:before="60" w:after="60"/>
              <w:jc w:val="center"/>
              <w:rPr>
                <w:b/>
              </w:rPr>
            </w:pPr>
            <w:r w:rsidRPr="0055795E">
              <w:rPr>
                <w:b/>
              </w:rPr>
              <w:t>Current</w:t>
            </w:r>
          </w:p>
        </w:tc>
        <w:tc>
          <w:tcPr>
            <w:tcW w:w="3498" w:type="dxa"/>
            <w:shd w:val="clear" w:color="auto" w:fill="D9D9D9" w:themeFill="background1" w:themeFillShade="D9"/>
          </w:tcPr>
          <w:p w:rsidR="0055795E" w:rsidRPr="0055795E" w:rsidRDefault="0055795E" w:rsidP="007A2705">
            <w:pPr>
              <w:spacing w:before="60" w:after="60"/>
              <w:jc w:val="center"/>
              <w:rPr>
                <w:b/>
              </w:rPr>
            </w:pPr>
            <w:r w:rsidRPr="0055795E">
              <w:rPr>
                <w:b/>
              </w:rPr>
              <w:t>Proposed Revision</w:t>
            </w:r>
          </w:p>
        </w:tc>
        <w:tc>
          <w:tcPr>
            <w:tcW w:w="2800" w:type="dxa"/>
            <w:shd w:val="clear" w:color="auto" w:fill="D9D9D9" w:themeFill="background1" w:themeFillShade="D9"/>
          </w:tcPr>
          <w:p w:rsidR="0055795E" w:rsidRPr="0055795E" w:rsidRDefault="0055795E" w:rsidP="007A2705">
            <w:pPr>
              <w:spacing w:before="60" w:after="60"/>
              <w:jc w:val="center"/>
              <w:rPr>
                <w:b/>
              </w:rPr>
            </w:pPr>
            <w:r>
              <w:rPr>
                <w:b/>
              </w:rPr>
              <w:t>Reason</w:t>
            </w:r>
          </w:p>
        </w:tc>
      </w:tr>
      <w:tr w:rsidR="0055795E" w:rsidRPr="0055795E" w:rsidTr="0055795E">
        <w:tc>
          <w:tcPr>
            <w:tcW w:w="3556" w:type="dxa"/>
          </w:tcPr>
          <w:p w:rsidR="0055795E" w:rsidRPr="0055795E" w:rsidRDefault="0055795E" w:rsidP="0055795E">
            <w:r>
              <w:t>There is a requirement on the applicant, parent or guardian to:-</w:t>
            </w:r>
          </w:p>
        </w:tc>
        <w:tc>
          <w:tcPr>
            <w:tcW w:w="3498" w:type="dxa"/>
          </w:tcPr>
          <w:p w:rsidR="0055795E" w:rsidRPr="0055795E" w:rsidRDefault="0055795E" w:rsidP="0055795E">
            <w:r>
              <w:t>There is a requirement on the applicant, parent or guardian to:-</w:t>
            </w:r>
          </w:p>
        </w:tc>
        <w:tc>
          <w:tcPr>
            <w:tcW w:w="2800" w:type="dxa"/>
          </w:tcPr>
          <w:p w:rsidR="0055795E" w:rsidRPr="0055795E" w:rsidRDefault="0055795E" w:rsidP="0055795E">
            <w:pPr>
              <w:jc w:val="both"/>
            </w:pPr>
            <w:r>
              <w:t>No change</w:t>
            </w:r>
          </w:p>
        </w:tc>
      </w:tr>
      <w:tr w:rsidR="0055795E" w:rsidRPr="0055795E" w:rsidTr="0055795E">
        <w:tc>
          <w:tcPr>
            <w:tcW w:w="3556" w:type="dxa"/>
          </w:tcPr>
          <w:p w:rsidR="0055795E" w:rsidRDefault="0055795E" w:rsidP="0055795E">
            <w:r w:rsidRPr="0055795E">
              <w:t>Disclose all health related matters and any other relevant conditions and, on acceptance into the club, for the members to</w:t>
            </w:r>
          </w:p>
        </w:tc>
        <w:tc>
          <w:tcPr>
            <w:tcW w:w="3498" w:type="dxa"/>
          </w:tcPr>
          <w:p w:rsidR="0055795E" w:rsidRPr="0055795E" w:rsidRDefault="0055795E" w:rsidP="0055795E">
            <w:r w:rsidRPr="0055795E">
              <w:t>Disclose all health related matters and any other relevant conditions and, on acceptance into the club, for the members to</w:t>
            </w:r>
            <w:r>
              <w:t xml:space="preserve"> </w:t>
            </w:r>
            <w:r w:rsidRPr="0055795E">
              <w:rPr>
                <w:highlight w:val="lightGray"/>
              </w:rPr>
              <w:t>be open with other members if they require support with their health issues</w:t>
            </w:r>
            <w:r>
              <w:t xml:space="preserve">. </w:t>
            </w:r>
          </w:p>
        </w:tc>
        <w:tc>
          <w:tcPr>
            <w:tcW w:w="2800" w:type="dxa"/>
          </w:tcPr>
          <w:p w:rsidR="0055795E" w:rsidRPr="0055795E" w:rsidRDefault="0055795E" w:rsidP="007A2705">
            <w:pPr>
              <w:jc w:val="both"/>
            </w:pPr>
            <w:r>
              <w:t>Sentence wasn’t finished!</w:t>
            </w:r>
          </w:p>
        </w:tc>
      </w:tr>
      <w:tr w:rsidR="0055795E" w:rsidRPr="0055795E" w:rsidTr="0055795E">
        <w:tc>
          <w:tcPr>
            <w:tcW w:w="3556" w:type="dxa"/>
          </w:tcPr>
          <w:p w:rsidR="0055795E" w:rsidRPr="0055795E" w:rsidRDefault="0055795E" w:rsidP="0055795E">
            <w:r w:rsidRPr="0055795E">
              <w:t xml:space="preserve">Keep all the </w:t>
            </w:r>
            <w:r w:rsidRPr="0055795E">
              <w:rPr>
                <w:strike/>
                <w:highlight w:val="lightGray"/>
              </w:rPr>
              <w:t>application</w:t>
            </w:r>
            <w:r w:rsidRPr="0055795E">
              <w:t xml:space="preserve"> details up to date by notifying the Membership Secretary of any changes.</w:t>
            </w:r>
          </w:p>
        </w:tc>
        <w:tc>
          <w:tcPr>
            <w:tcW w:w="3498" w:type="dxa"/>
          </w:tcPr>
          <w:p w:rsidR="0055795E" w:rsidRPr="0055795E" w:rsidRDefault="0055795E" w:rsidP="0055795E">
            <w:r w:rsidRPr="0055795E">
              <w:t>Keep all the details up to date by notifying the Membership Secretary of any changes.</w:t>
            </w:r>
          </w:p>
        </w:tc>
        <w:tc>
          <w:tcPr>
            <w:tcW w:w="2800" w:type="dxa"/>
          </w:tcPr>
          <w:p w:rsidR="0055795E" w:rsidRPr="0055795E" w:rsidRDefault="0055795E" w:rsidP="0055795E">
            <w:r>
              <w:t>All detail held to be notified if change</w:t>
            </w:r>
            <w:r w:rsidR="00890453">
              <w:t>d</w:t>
            </w:r>
            <w:r>
              <w:t xml:space="preserve"> </w:t>
            </w:r>
          </w:p>
        </w:tc>
      </w:tr>
      <w:tr w:rsidR="00FC0B60" w:rsidRPr="0055795E" w:rsidTr="008C79E8">
        <w:tc>
          <w:tcPr>
            <w:tcW w:w="3556" w:type="dxa"/>
            <w:shd w:val="clear" w:color="auto" w:fill="D9D9D9" w:themeFill="background1" w:themeFillShade="D9"/>
          </w:tcPr>
          <w:p w:rsidR="00FC0B60" w:rsidRPr="0055795E" w:rsidRDefault="00FC0B60" w:rsidP="008C79E8">
            <w:pPr>
              <w:spacing w:before="60" w:after="60"/>
              <w:jc w:val="center"/>
              <w:rPr>
                <w:b/>
              </w:rPr>
            </w:pPr>
            <w:r w:rsidRPr="0055795E">
              <w:rPr>
                <w:b/>
              </w:rPr>
              <w:lastRenderedPageBreak/>
              <w:t>Current</w:t>
            </w:r>
          </w:p>
        </w:tc>
        <w:tc>
          <w:tcPr>
            <w:tcW w:w="3498" w:type="dxa"/>
            <w:shd w:val="clear" w:color="auto" w:fill="D9D9D9" w:themeFill="background1" w:themeFillShade="D9"/>
          </w:tcPr>
          <w:p w:rsidR="00FC0B60" w:rsidRPr="0055795E" w:rsidRDefault="00FC0B60" w:rsidP="008C79E8">
            <w:pPr>
              <w:spacing w:before="60" w:after="60"/>
              <w:jc w:val="center"/>
              <w:rPr>
                <w:b/>
              </w:rPr>
            </w:pPr>
            <w:r w:rsidRPr="0055795E">
              <w:rPr>
                <w:b/>
              </w:rPr>
              <w:t>Proposed Revision</w:t>
            </w:r>
          </w:p>
        </w:tc>
        <w:tc>
          <w:tcPr>
            <w:tcW w:w="2800" w:type="dxa"/>
            <w:shd w:val="clear" w:color="auto" w:fill="D9D9D9" w:themeFill="background1" w:themeFillShade="D9"/>
          </w:tcPr>
          <w:p w:rsidR="00FC0B60" w:rsidRPr="0055795E" w:rsidRDefault="00FC0B60" w:rsidP="008C79E8">
            <w:pPr>
              <w:spacing w:before="60" w:after="60"/>
              <w:jc w:val="center"/>
              <w:rPr>
                <w:b/>
              </w:rPr>
            </w:pPr>
            <w:r>
              <w:rPr>
                <w:b/>
              </w:rPr>
              <w:t>Reason</w:t>
            </w:r>
          </w:p>
        </w:tc>
      </w:tr>
      <w:tr w:rsidR="003357B6" w:rsidRPr="0055795E" w:rsidTr="0055795E">
        <w:tc>
          <w:tcPr>
            <w:tcW w:w="3556" w:type="dxa"/>
          </w:tcPr>
          <w:p w:rsidR="003357B6" w:rsidRPr="006A194E" w:rsidRDefault="003357B6" w:rsidP="006A194E">
            <w:pPr>
              <w:jc w:val="both"/>
              <w:rPr>
                <w:b/>
              </w:rPr>
            </w:pPr>
            <w:r w:rsidRPr="003357B6">
              <w:rPr>
                <w:b/>
              </w:rPr>
              <w:t>Paying their subscriptions</w:t>
            </w:r>
            <w:r w:rsidRPr="003357B6">
              <w:t xml:space="preserve"> as determined at the Annual General Meeting of the members.  Prompt payment is necessary because:-</w:t>
            </w:r>
          </w:p>
        </w:tc>
        <w:tc>
          <w:tcPr>
            <w:tcW w:w="3498" w:type="dxa"/>
          </w:tcPr>
          <w:p w:rsidR="003357B6" w:rsidRPr="0055795E" w:rsidRDefault="003357B6" w:rsidP="0055795E"/>
        </w:tc>
        <w:tc>
          <w:tcPr>
            <w:tcW w:w="2800" w:type="dxa"/>
          </w:tcPr>
          <w:p w:rsidR="003357B6" w:rsidRDefault="006A194E" w:rsidP="0055795E">
            <w:r>
              <w:t>No change</w:t>
            </w:r>
          </w:p>
        </w:tc>
      </w:tr>
      <w:tr w:rsidR="003357B6" w:rsidRPr="0055795E" w:rsidTr="0055795E">
        <w:tc>
          <w:tcPr>
            <w:tcW w:w="3556" w:type="dxa"/>
          </w:tcPr>
          <w:p w:rsidR="003357B6" w:rsidRPr="005D2478" w:rsidRDefault="006A194E" w:rsidP="00FC0B60">
            <w:pPr>
              <w:spacing w:before="40"/>
              <w:jc w:val="both"/>
              <w:rPr>
                <w:rFonts w:ascii="Verdana" w:hAnsi="Verdana"/>
                <w:b/>
                <w:sz w:val="22"/>
                <w:szCs w:val="22"/>
              </w:rPr>
            </w:pPr>
            <w:r w:rsidRPr="003357B6">
              <w:t xml:space="preserve">Only fully paid up members of 17 or over will be eligible to vote. </w:t>
            </w:r>
          </w:p>
        </w:tc>
        <w:tc>
          <w:tcPr>
            <w:tcW w:w="3498" w:type="dxa"/>
          </w:tcPr>
          <w:p w:rsidR="003357B6" w:rsidRPr="0055795E" w:rsidRDefault="003357B6" w:rsidP="0055795E"/>
        </w:tc>
        <w:tc>
          <w:tcPr>
            <w:tcW w:w="2800" w:type="dxa"/>
          </w:tcPr>
          <w:p w:rsidR="003357B6" w:rsidRDefault="006A194E" w:rsidP="0055795E">
            <w:r>
              <w:t>No change</w:t>
            </w:r>
          </w:p>
        </w:tc>
      </w:tr>
      <w:tr w:rsidR="006A194E" w:rsidRPr="0055795E" w:rsidTr="0055795E">
        <w:tc>
          <w:tcPr>
            <w:tcW w:w="3556" w:type="dxa"/>
          </w:tcPr>
          <w:p w:rsidR="006A194E" w:rsidRPr="005D2478" w:rsidRDefault="006A194E" w:rsidP="00FC0B60">
            <w:pPr>
              <w:spacing w:before="40"/>
              <w:jc w:val="both"/>
              <w:rPr>
                <w:rFonts w:ascii="Verdana" w:hAnsi="Verdana"/>
                <w:b/>
                <w:sz w:val="22"/>
                <w:szCs w:val="22"/>
              </w:rPr>
            </w:pPr>
            <w:r w:rsidRPr="003357B6">
              <w:t>If a member’s subscription has not been paid after 3 months, they will be regarded as being ‘in arrears’ and after 6 months ‘in default’. When they are in default, they may be expelled from the club as they are likely to have their personal athletic licence cancelled by UKA or other relevant governing bodies thereby endangering all the club’s teams’ results in which they have counted in that period.</w:t>
            </w:r>
          </w:p>
        </w:tc>
        <w:tc>
          <w:tcPr>
            <w:tcW w:w="3498" w:type="dxa"/>
          </w:tcPr>
          <w:p w:rsidR="00890453" w:rsidRPr="00890453" w:rsidRDefault="00890453" w:rsidP="00890453">
            <w:pPr>
              <w:spacing w:after="160" w:line="259" w:lineRule="auto"/>
              <w:rPr>
                <w:rFonts w:eastAsiaTheme="minorHAnsi"/>
                <w:lang w:eastAsia="en-US"/>
              </w:rPr>
            </w:pPr>
            <w:r w:rsidRPr="00890453">
              <w:rPr>
                <w:rFonts w:eastAsiaTheme="minorHAnsi"/>
                <w:lang w:eastAsia="en-US"/>
              </w:rPr>
              <w:t>Any member not paying hi</w:t>
            </w:r>
            <w:r>
              <w:rPr>
                <w:rFonts w:eastAsiaTheme="minorHAnsi"/>
                <w:lang w:eastAsia="en-US"/>
              </w:rPr>
              <w:t xml:space="preserve">s/her subscription </w:t>
            </w:r>
            <w:r w:rsidRPr="00FC0B60">
              <w:rPr>
                <w:rFonts w:eastAsiaTheme="minorHAnsi"/>
                <w:highlight w:val="lightGray"/>
                <w:lang w:eastAsia="en-US"/>
              </w:rPr>
              <w:t>before the 15th June in the relevant year shall be deemed to have resigned and to have forfeited all rights and</w:t>
            </w:r>
            <w:r w:rsidRPr="00FC0B60">
              <w:rPr>
                <w:rFonts w:eastAsiaTheme="minorHAnsi"/>
                <w:lang w:eastAsia="en-US"/>
              </w:rPr>
              <w:t xml:space="preserve"> privileges of membership</w:t>
            </w:r>
            <w:r w:rsidRPr="00890453">
              <w:rPr>
                <w:rFonts w:eastAsiaTheme="minorHAnsi"/>
                <w:lang w:eastAsia="en-US"/>
              </w:rPr>
              <w:t>.</w:t>
            </w:r>
            <w:r w:rsidR="00F32CFB">
              <w:rPr>
                <w:rFonts w:eastAsiaTheme="minorHAnsi"/>
                <w:lang w:eastAsia="en-US"/>
              </w:rPr>
              <w:t xml:space="preserve"> </w:t>
            </w:r>
          </w:p>
          <w:p w:rsidR="006A194E" w:rsidRPr="0055795E" w:rsidRDefault="006A194E" w:rsidP="0055795E"/>
        </w:tc>
        <w:tc>
          <w:tcPr>
            <w:tcW w:w="2800" w:type="dxa"/>
          </w:tcPr>
          <w:p w:rsidR="006A194E" w:rsidRDefault="00890453" w:rsidP="0055795E">
            <w:r>
              <w:t xml:space="preserve">This is </w:t>
            </w:r>
            <w:proofErr w:type="gramStart"/>
            <w:r>
              <w:t>more simple</w:t>
            </w:r>
            <w:proofErr w:type="gramEnd"/>
            <w:r w:rsidR="00F32CFB">
              <w:t>. Also, the UKA competition licence does not get renewed until subs are paid anyway.</w:t>
            </w:r>
          </w:p>
        </w:tc>
      </w:tr>
    </w:tbl>
    <w:p w:rsidR="00FC0B60" w:rsidRDefault="00FC0B60" w:rsidP="00FC0B60">
      <w:pPr>
        <w:jc w:val="both"/>
        <w:rPr>
          <w:b/>
        </w:rPr>
      </w:pPr>
    </w:p>
    <w:p w:rsidR="00FC0B60" w:rsidRDefault="00FC0B60" w:rsidP="00FC0B60">
      <w:pPr>
        <w:jc w:val="both"/>
        <w:rPr>
          <w:b/>
        </w:rPr>
      </w:pPr>
    </w:p>
    <w:p w:rsidR="00FC0B60" w:rsidRPr="0055795E" w:rsidRDefault="00FC0B60" w:rsidP="00FC0B60">
      <w:pPr>
        <w:jc w:val="both"/>
        <w:rPr>
          <w:b/>
        </w:rPr>
      </w:pPr>
      <w:r>
        <w:rPr>
          <w:b/>
        </w:rPr>
        <w:t>3.0</w:t>
      </w:r>
      <w:r>
        <w:rPr>
          <w:b/>
        </w:rPr>
        <w:tab/>
        <w:t xml:space="preserve">Proposal </w:t>
      </w:r>
    </w:p>
    <w:p w:rsidR="00FC0B60" w:rsidRPr="0055795E" w:rsidRDefault="00FC0B60" w:rsidP="0055795E">
      <w:pPr>
        <w:spacing w:before="120"/>
        <w:jc w:val="both"/>
      </w:pPr>
      <w:r>
        <w:t xml:space="preserve">Members are requested to consider and agree the 4 proposed changes to the constitution </w:t>
      </w:r>
    </w:p>
    <w:sectPr w:rsidR="00FC0B60" w:rsidRPr="0055795E" w:rsidSect="0055795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F42" w:rsidRDefault="00B12F42" w:rsidP="0055795E">
      <w:r>
        <w:separator/>
      </w:r>
    </w:p>
  </w:endnote>
  <w:endnote w:type="continuationSeparator" w:id="0">
    <w:p w:rsidR="00B12F42" w:rsidRDefault="00B12F42" w:rsidP="0055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5E" w:rsidRDefault="002B60FA">
    <w:pPr>
      <w:pStyle w:val="Footer"/>
    </w:pPr>
    <w:fldSimple w:instr=" FILENAME  \p  \* MERGEFORMAT ">
      <w:r w:rsidR="00FC0B60">
        <w:rPr>
          <w:noProof/>
        </w:rPr>
        <w:t>C:\Users\Daryl Peter\Downloads\Proposed changes to Constitution 2015 section 4 membership (1).docx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F42" w:rsidRDefault="00B12F42" w:rsidP="0055795E">
      <w:r>
        <w:separator/>
      </w:r>
    </w:p>
  </w:footnote>
  <w:footnote w:type="continuationSeparator" w:id="0">
    <w:p w:rsidR="00B12F42" w:rsidRDefault="00B12F42" w:rsidP="00557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F64F5"/>
    <w:multiLevelType w:val="hybridMultilevel"/>
    <w:tmpl w:val="57C0B2A0"/>
    <w:lvl w:ilvl="0" w:tplc="35BE157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FF335E"/>
    <w:multiLevelType w:val="hybridMultilevel"/>
    <w:tmpl w:val="F7B45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7F"/>
    <w:rsid w:val="000C1DD3"/>
    <w:rsid w:val="001E3500"/>
    <w:rsid w:val="002B60FA"/>
    <w:rsid w:val="002E717F"/>
    <w:rsid w:val="003357B6"/>
    <w:rsid w:val="003931CD"/>
    <w:rsid w:val="0055795E"/>
    <w:rsid w:val="005766AA"/>
    <w:rsid w:val="006A194E"/>
    <w:rsid w:val="006A5EFB"/>
    <w:rsid w:val="00756E1B"/>
    <w:rsid w:val="007C0B45"/>
    <w:rsid w:val="00855231"/>
    <w:rsid w:val="00890453"/>
    <w:rsid w:val="009D60DB"/>
    <w:rsid w:val="00B12F42"/>
    <w:rsid w:val="00C87E69"/>
    <w:rsid w:val="00D05127"/>
    <w:rsid w:val="00DC637F"/>
    <w:rsid w:val="00DD2831"/>
    <w:rsid w:val="00E451C3"/>
    <w:rsid w:val="00F32CFB"/>
    <w:rsid w:val="00FC0B60"/>
    <w:rsid w:val="00FF1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D5637-B1DC-47AA-8CC5-3260AB7B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D60DB"/>
    <w:pPr>
      <w:keepNext/>
      <w:jc w:val="center"/>
      <w:outlineLvl w:val="0"/>
    </w:pPr>
    <w:rPr>
      <w:bCs/>
      <w:spacing w:val="-5"/>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17F"/>
    <w:pPr>
      <w:ind w:left="720"/>
    </w:pPr>
  </w:style>
  <w:style w:type="character" w:customStyle="1" w:styleId="Heading1Char">
    <w:name w:val="Heading 1 Char"/>
    <w:basedOn w:val="DefaultParagraphFont"/>
    <w:link w:val="Heading1"/>
    <w:rsid w:val="009D60DB"/>
    <w:rPr>
      <w:rFonts w:ascii="Times New Roman" w:eastAsia="Times New Roman" w:hAnsi="Times New Roman" w:cs="Times New Roman"/>
      <w:bCs/>
      <w:spacing w:val="-5"/>
      <w:sz w:val="24"/>
      <w:szCs w:val="20"/>
      <w:u w:val="single"/>
    </w:rPr>
  </w:style>
  <w:style w:type="character" w:styleId="Hyperlink">
    <w:name w:val="Hyperlink"/>
    <w:semiHidden/>
    <w:rsid w:val="009D60DB"/>
    <w:rPr>
      <w:color w:val="0000FF"/>
      <w:u w:val="single"/>
    </w:rPr>
  </w:style>
  <w:style w:type="table" w:styleId="TableGrid">
    <w:name w:val="Table Grid"/>
    <w:basedOn w:val="TableNormal"/>
    <w:uiPriority w:val="39"/>
    <w:rsid w:val="001E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95E"/>
    <w:pPr>
      <w:tabs>
        <w:tab w:val="center" w:pos="4513"/>
        <w:tab w:val="right" w:pos="9026"/>
      </w:tabs>
    </w:pPr>
  </w:style>
  <w:style w:type="character" w:customStyle="1" w:styleId="HeaderChar">
    <w:name w:val="Header Char"/>
    <w:basedOn w:val="DefaultParagraphFont"/>
    <w:link w:val="Header"/>
    <w:uiPriority w:val="99"/>
    <w:rsid w:val="0055795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795E"/>
    <w:pPr>
      <w:tabs>
        <w:tab w:val="center" w:pos="4513"/>
        <w:tab w:val="right" w:pos="9026"/>
      </w:tabs>
    </w:pPr>
  </w:style>
  <w:style w:type="character" w:customStyle="1" w:styleId="FooterChar">
    <w:name w:val="Footer Char"/>
    <w:basedOn w:val="DefaultParagraphFont"/>
    <w:link w:val="Footer"/>
    <w:uiPriority w:val="99"/>
    <w:rsid w:val="0055795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C0B60"/>
    <w:rPr>
      <w:rFonts w:ascii="Tahoma" w:hAnsi="Tahoma" w:cs="Tahoma"/>
      <w:sz w:val="16"/>
      <w:szCs w:val="16"/>
    </w:rPr>
  </w:style>
  <w:style w:type="character" w:customStyle="1" w:styleId="BalloonTextChar">
    <w:name w:val="Balloon Text Char"/>
    <w:basedOn w:val="DefaultParagraphFont"/>
    <w:link w:val="BalloonText"/>
    <w:uiPriority w:val="99"/>
    <w:semiHidden/>
    <w:rsid w:val="00FC0B6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3</cp:revision>
  <dcterms:created xsi:type="dcterms:W3CDTF">2015-04-13T07:04:00Z</dcterms:created>
  <dcterms:modified xsi:type="dcterms:W3CDTF">2015-04-13T07:05:00Z</dcterms:modified>
</cp:coreProperties>
</file>